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32FF86D" w:rsidR="00B26598" w:rsidRPr="00474F8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474F8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D661425" w:rsidR="00B26598" w:rsidRPr="009512B5" w:rsidRDefault="0031010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0BE9AB3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30CCC">
        <w:rPr>
          <w:b/>
          <w:u w:val="single"/>
        </w:rPr>
        <w:t>Финансы, денежное обращение и кредит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4F799CB9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74F82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D9567F1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Сущность денег, функции денег.</w:t>
      </w:r>
    </w:p>
    <w:p w14:paraId="67C17BA3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Денежные системы, характеристика, особенности.</w:t>
      </w:r>
    </w:p>
    <w:p w14:paraId="04B11C6C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Классификация денег.</w:t>
      </w:r>
    </w:p>
    <w:p w14:paraId="199C068C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Характеристика закона денежного обращения.</w:t>
      </w:r>
    </w:p>
    <w:p w14:paraId="11B3DBE4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Агрегаты анализа состояния денежной массы.</w:t>
      </w:r>
    </w:p>
    <w:p w14:paraId="3C0761B1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Инфляция, сущность и формы проявления.</w:t>
      </w:r>
    </w:p>
    <w:p w14:paraId="023B8F0F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Антиинфляционная политика.</w:t>
      </w:r>
    </w:p>
    <w:p w14:paraId="41EBD810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 xml:space="preserve">Структура финансовой системы. </w:t>
      </w:r>
    </w:p>
    <w:p w14:paraId="0FCCBEB3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 xml:space="preserve">Направления финансовой политики. Финансовый механизм. Задачи финансовой политики. Типы финансовой политики. </w:t>
      </w:r>
    </w:p>
    <w:p w14:paraId="3CBC9E30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Финансовый контроль, его роль. Виды, формы, методы контроля.</w:t>
      </w:r>
    </w:p>
    <w:p w14:paraId="2B0D6404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Централизованные финансы.</w:t>
      </w:r>
    </w:p>
    <w:p w14:paraId="3BC2B95B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Децентрализованные финансы.</w:t>
      </w:r>
    </w:p>
    <w:p w14:paraId="384DB1F9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Характеристика финансовых рынков.</w:t>
      </w:r>
    </w:p>
    <w:p w14:paraId="17B1761A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Классификация финансовых рынков.</w:t>
      </w:r>
    </w:p>
    <w:p w14:paraId="0E0C725B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Финансовые инструменты, их характеристика.</w:t>
      </w:r>
    </w:p>
    <w:p w14:paraId="0E8BB54C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Классификация финансовых инструментов.</w:t>
      </w:r>
    </w:p>
    <w:p w14:paraId="20B6ECD8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Сущность и функции финансов предприятия.</w:t>
      </w:r>
    </w:p>
    <w:p w14:paraId="24A8D1D8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Принципы и факторы, влияющие на организацию финансов предприятий.</w:t>
      </w:r>
    </w:p>
    <w:p w14:paraId="7B8707DC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Финансовые ресурсы предприятий.</w:t>
      </w:r>
    </w:p>
    <w:p w14:paraId="06456C33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Финансовые отношения предприятий.</w:t>
      </w:r>
    </w:p>
    <w:p w14:paraId="30549BF2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Денежные фонды предприятий.</w:t>
      </w:r>
    </w:p>
    <w:p w14:paraId="38EF6E54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Прибыль как источник финансовых ресурсов предприятий.</w:t>
      </w:r>
    </w:p>
    <w:p w14:paraId="54685711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Показатели эффективности деятельности предприятий.</w:t>
      </w:r>
    </w:p>
    <w:p w14:paraId="41E11D1D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Финансы некоммерческих учреждений.</w:t>
      </w:r>
    </w:p>
    <w:p w14:paraId="7426B7A0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Финансы общественных объединений.</w:t>
      </w:r>
    </w:p>
    <w:p w14:paraId="0C5F6A04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Экономическая сущность страхования.</w:t>
      </w:r>
    </w:p>
    <w:p w14:paraId="4372DCB7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Классификация видов страхования.</w:t>
      </w:r>
    </w:p>
    <w:p w14:paraId="288A3A57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Основные понятия страховой деятельности. Перестрахование.</w:t>
      </w:r>
    </w:p>
    <w:p w14:paraId="59ECD79F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Источники и методы финансирования капитальных вложений.</w:t>
      </w:r>
    </w:p>
    <w:p w14:paraId="6E18DB8E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Экономическая сущность общегосударственных финансов.</w:t>
      </w:r>
    </w:p>
    <w:p w14:paraId="4AABCCE6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Функции государственных финансов.</w:t>
      </w:r>
    </w:p>
    <w:p w14:paraId="3BE06633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Основные направления финансовой политики Правительства России на современном этапе.</w:t>
      </w:r>
    </w:p>
    <w:p w14:paraId="2ABD99C8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Дефицит. Профицит бюджета.</w:t>
      </w:r>
    </w:p>
    <w:p w14:paraId="46C14CAC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Государственный долг: сущность, функции.</w:t>
      </w:r>
    </w:p>
    <w:p w14:paraId="00A7331D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Управление внутренним и внешним государственным долгом страны.</w:t>
      </w:r>
    </w:p>
    <w:p w14:paraId="29607DBC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 xml:space="preserve">Устройство финансовой системы России. </w:t>
      </w:r>
    </w:p>
    <w:p w14:paraId="75C4507D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Внебюджетные фонды: сущность, методы формирования и использования.</w:t>
      </w:r>
    </w:p>
    <w:p w14:paraId="0750C3C9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lastRenderedPageBreak/>
        <w:t>Государственный кредит: сущность, функции.</w:t>
      </w:r>
    </w:p>
    <w:p w14:paraId="4073B556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Сущность и роль государственного бюджета.</w:t>
      </w:r>
    </w:p>
    <w:p w14:paraId="32006A60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Доходы и расходы государственного бюджета.</w:t>
      </w:r>
    </w:p>
    <w:p w14:paraId="54FDBF50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Принципы современной налоговой системы России.</w:t>
      </w:r>
    </w:p>
    <w:p w14:paraId="25A1431F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 xml:space="preserve">Бюджетное устройство и бюджетная система России. </w:t>
      </w:r>
    </w:p>
    <w:p w14:paraId="3698B4AF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Бюджетный процесс. Бюджетная политика.</w:t>
      </w:r>
    </w:p>
    <w:p w14:paraId="1B586ECD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Понятие регулирующих и закрепленных доходов.</w:t>
      </w:r>
    </w:p>
    <w:p w14:paraId="2A9F5E0E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Система межбюджетных отношений.</w:t>
      </w:r>
    </w:p>
    <w:p w14:paraId="3EE7FFAD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Принципы организации бюджетного процесса.</w:t>
      </w:r>
    </w:p>
    <w:p w14:paraId="6548595A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Кредит, сущность, формы.</w:t>
      </w:r>
    </w:p>
    <w:p w14:paraId="2398B2CE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Формы обеспечения кредита.</w:t>
      </w:r>
    </w:p>
    <w:p w14:paraId="34104BE6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Специфика коммерческого и банковского кредитования. Новые виды кредитов: лизинг, кредитные карточки, ипотека.</w:t>
      </w:r>
    </w:p>
    <w:p w14:paraId="703C7FD5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 xml:space="preserve">Понятие РЦБ. Характеристики биржевого и внебиржевого рынков. Задачи инфраструктуры РЦБ. </w:t>
      </w:r>
    </w:p>
    <w:p w14:paraId="5C0100F1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Основные участники рынка долговых ценных бумаг. Государственные долговые инструменты России: эволюция, характеристика, виды инструментов, направления развития и макроэкономическое значение.</w:t>
      </w:r>
    </w:p>
    <w:p w14:paraId="2D8E136A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Принципы построения банковской системы России.</w:t>
      </w:r>
    </w:p>
    <w:p w14:paraId="3E8B98A2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 xml:space="preserve">Центральный банк: сущность, операции, </w:t>
      </w:r>
    </w:p>
    <w:p w14:paraId="0C6B5180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Особенности правового статуса ЦБ РФ.</w:t>
      </w:r>
    </w:p>
    <w:p w14:paraId="0C225C64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Инструменты денежно-кредитного регулирования ЦБ РФ.</w:t>
      </w:r>
    </w:p>
    <w:p w14:paraId="1D3F2758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Валютный рынок: структура, место на финансовом рынке России, макроэкономическое значение. Котировка валюты. Валютные запасы государства.</w:t>
      </w:r>
    </w:p>
    <w:p w14:paraId="1AD52B98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 xml:space="preserve">Валютный курс. Факторы, влияющие на установление валютного курса. </w:t>
      </w:r>
    </w:p>
    <w:p w14:paraId="7EF62AC6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 xml:space="preserve">Формы притока иностранного капитала в Россию. Динамика иностранных инвестиций и факторы, ее определяющие. </w:t>
      </w:r>
    </w:p>
    <w:p w14:paraId="44D3F5DA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Международные финансово-кредитные институты (МБРР, МВФ, ЕБРР, Парижский клуб, Лондонский клуб).</w:t>
      </w:r>
    </w:p>
    <w:p w14:paraId="128B72DB" w14:textId="77777777" w:rsidR="00E30CCC" w:rsidRPr="00E30CCC" w:rsidRDefault="00E30CCC" w:rsidP="00E30CCC">
      <w:pPr>
        <w:numPr>
          <w:ilvl w:val="0"/>
          <w:numId w:val="16"/>
        </w:numPr>
        <w:tabs>
          <w:tab w:val="clear" w:pos="786"/>
        </w:tabs>
        <w:ind w:left="709" w:hanging="425"/>
        <w:jc w:val="both"/>
      </w:pPr>
      <w:r w:rsidRPr="00E30CCC">
        <w:t>Платежный баланс страны.</w:t>
      </w:r>
    </w:p>
    <w:p w14:paraId="25E7E284" w14:textId="77777777" w:rsidR="00310105" w:rsidRDefault="00310105" w:rsidP="00310105">
      <w:pPr>
        <w:tabs>
          <w:tab w:val="left" w:pos="360"/>
        </w:tabs>
        <w:jc w:val="both"/>
      </w:pPr>
    </w:p>
    <w:p w14:paraId="3C55652A" w14:textId="071595D1" w:rsidR="00540D96" w:rsidRPr="00540D96" w:rsidRDefault="00540D96" w:rsidP="00310105">
      <w:pPr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56747306"/>
    <w:multiLevelType w:val="hybridMultilevel"/>
    <w:tmpl w:val="1C8471DE"/>
    <w:lvl w:ilvl="0" w:tplc="B73889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C115D"/>
    <w:rsid w:val="002B423D"/>
    <w:rsid w:val="00310105"/>
    <w:rsid w:val="00346D43"/>
    <w:rsid w:val="00364B28"/>
    <w:rsid w:val="00474F82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D55CA4"/>
    <w:rsid w:val="00D96B81"/>
    <w:rsid w:val="00DB31E7"/>
    <w:rsid w:val="00E30CCC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2022-08-01T11:27:00Z</dcterms:modified>
</cp:coreProperties>
</file>